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311124">
        <w:rPr>
          <w:rFonts w:asciiTheme="majorHAnsi" w:hAnsiTheme="majorHAnsi"/>
          <w:iCs/>
          <w:sz w:val="20"/>
          <w:szCs w:val="20"/>
        </w:rPr>
        <w:t>100-01/21</w:t>
      </w:r>
      <w:r w:rsidR="00730122" w:rsidRPr="00730122">
        <w:rPr>
          <w:rFonts w:asciiTheme="majorHAnsi" w:hAnsiTheme="majorHAnsi"/>
          <w:iCs/>
          <w:sz w:val="20"/>
          <w:szCs w:val="20"/>
        </w:rPr>
        <w:t>-01/</w:t>
      </w:r>
      <w:r w:rsidR="00311124">
        <w:rPr>
          <w:rFonts w:asciiTheme="majorHAnsi" w:hAnsiTheme="majorHAnsi"/>
          <w:iCs/>
          <w:sz w:val="20"/>
          <w:szCs w:val="20"/>
        </w:rPr>
        <w:t>57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311124">
        <w:rPr>
          <w:rFonts w:asciiTheme="majorHAnsi" w:hAnsiTheme="majorHAnsi"/>
          <w:iCs/>
          <w:sz w:val="20"/>
          <w:szCs w:val="20"/>
        </w:rPr>
        <w:t xml:space="preserve"> 251-137-02-21</w:t>
      </w:r>
    </w:p>
    <w:p w:rsidR="00E54885" w:rsidRPr="00B55BDB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Zagreb, </w:t>
      </w:r>
      <w:r w:rsidR="00311124">
        <w:rPr>
          <w:rFonts w:asciiTheme="majorHAnsi" w:hAnsiTheme="majorHAnsi"/>
          <w:iCs/>
          <w:sz w:val="20"/>
          <w:szCs w:val="20"/>
        </w:rPr>
        <w:t>08</w:t>
      </w:r>
      <w:r w:rsidR="000E4442" w:rsidRPr="00730122">
        <w:rPr>
          <w:rFonts w:asciiTheme="majorHAnsi" w:hAnsiTheme="majorHAnsi"/>
          <w:iCs/>
          <w:sz w:val="20"/>
          <w:szCs w:val="20"/>
        </w:rPr>
        <w:t>.</w:t>
      </w:r>
      <w:r w:rsidR="00311124">
        <w:rPr>
          <w:rFonts w:asciiTheme="majorHAnsi" w:hAnsiTheme="majorHAnsi"/>
          <w:iCs/>
          <w:sz w:val="20"/>
          <w:szCs w:val="20"/>
        </w:rPr>
        <w:t>12.2021</w:t>
      </w:r>
      <w:r w:rsidRPr="00730122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</w:t>
      </w:r>
      <w:r w:rsidRPr="00730122">
        <w:rPr>
          <w:rFonts w:asciiTheme="majorHAnsi" w:hAnsiTheme="majorHAnsi"/>
          <w:iCs/>
          <w:sz w:val="20"/>
          <w:szCs w:val="20"/>
        </w:rPr>
        <w:t>KLASA: 602-02/</w:t>
      </w:r>
      <w:r w:rsidR="00311124">
        <w:rPr>
          <w:rFonts w:asciiTheme="majorHAnsi" w:hAnsiTheme="majorHAnsi"/>
          <w:iCs/>
          <w:sz w:val="20"/>
          <w:szCs w:val="20"/>
        </w:rPr>
        <w:t>21</w:t>
      </w:r>
      <w:r w:rsidRPr="00730122">
        <w:rPr>
          <w:rFonts w:asciiTheme="majorHAnsi" w:hAnsiTheme="majorHAnsi"/>
          <w:iCs/>
          <w:sz w:val="20"/>
          <w:szCs w:val="20"/>
        </w:rPr>
        <w:t>-001/</w:t>
      </w:r>
      <w:r w:rsidR="00311124">
        <w:rPr>
          <w:rFonts w:asciiTheme="majorHAnsi" w:hAnsiTheme="majorHAnsi"/>
          <w:iCs/>
          <w:sz w:val="20"/>
          <w:szCs w:val="20"/>
        </w:rPr>
        <w:t>1718</w:t>
      </w:r>
      <w:r w:rsidR="000D22A2" w:rsidRPr="00730122">
        <w:rPr>
          <w:rFonts w:asciiTheme="majorHAnsi" w:hAnsiTheme="majorHAnsi"/>
          <w:iCs/>
          <w:sz w:val="20"/>
          <w:szCs w:val="20"/>
        </w:rPr>
        <w:t>, URBROJ:251-10-11-</w:t>
      </w:r>
      <w:r w:rsidR="00311124">
        <w:rPr>
          <w:rFonts w:asciiTheme="majorHAnsi" w:hAnsiTheme="majorHAnsi"/>
          <w:iCs/>
          <w:sz w:val="20"/>
          <w:szCs w:val="20"/>
        </w:rPr>
        <w:t>21</w:t>
      </w:r>
      <w:r w:rsidR="000D22A2" w:rsidRPr="00730122">
        <w:rPr>
          <w:rFonts w:asciiTheme="majorHAnsi" w:hAnsiTheme="majorHAnsi"/>
          <w:iCs/>
          <w:sz w:val="20"/>
          <w:szCs w:val="20"/>
        </w:rPr>
        <w:t>-</w:t>
      </w:r>
      <w:r w:rsidR="00730122" w:rsidRPr="00730122">
        <w:rPr>
          <w:rFonts w:asciiTheme="majorHAnsi" w:hAnsiTheme="majorHAnsi"/>
          <w:iCs/>
          <w:sz w:val="20"/>
          <w:szCs w:val="20"/>
        </w:rPr>
        <w:t>4</w:t>
      </w:r>
      <w:r w:rsidR="000D22A2" w:rsidRPr="00730122">
        <w:rPr>
          <w:rFonts w:asciiTheme="majorHAnsi" w:hAnsiTheme="majorHAnsi"/>
          <w:iCs/>
          <w:sz w:val="20"/>
          <w:szCs w:val="20"/>
        </w:rPr>
        <w:t xml:space="preserve">) od </w:t>
      </w:r>
      <w:r w:rsidR="00311124">
        <w:rPr>
          <w:rFonts w:asciiTheme="majorHAnsi" w:hAnsiTheme="majorHAnsi"/>
          <w:iCs/>
          <w:sz w:val="20"/>
          <w:szCs w:val="20"/>
        </w:rPr>
        <w:t>03</w:t>
      </w:r>
      <w:r w:rsidRPr="00730122">
        <w:rPr>
          <w:rFonts w:asciiTheme="majorHAnsi" w:hAnsiTheme="majorHAnsi"/>
          <w:iCs/>
          <w:sz w:val="20"/>
          <w:szCs w:val="20"/>
        </w:rPr>
        <w:t>.</w:t>
      </w:r>
      <w:r w:rsidR="00311124">
        <w:rPr>
          <w:rFonts w:asciiTheme="majorHAnsi" w:hAnsiTheme="majorHAnsi"/>
          <w:iCs/>
          <w:sz w:val="20"/>
          <w:szCs w:val="20"/>
        </w:rPr>
        <w:t>12</w:t>
      </w:r>
      <w:r w:rsidRPr="00730122">
        <w:rPr>
          <w:rFonts w:asciiTheme="majorHAnsi" w:hAnsiTheme="majorHAnsi"/>
          <w:iCs/>
          <w:sz w:val="20"/>
          <w:szCs w:val="20"/>
        </w:rPr>
        <w:t>.20</w:t>
      </w:r>
      <w:r w:rsidR="00311124">
        <w:rPr>
          <w:rFonts w:asciiTheme="majorHAnsi" w:hAnsiTheme="majorHAnsi"/>
          <w:iCs/>
          <w:sz w:val="20"/>
          <w:szCs w:val="20"/>
        </w:rPr>
        <w:t>21</w:t>
      </w:r>
      <w:r w:rsidRPr="00730122">
        <w:rPr>
          <w:rFonts w:asciiTheme="majorHAnsi" w:hAnsiTheme="majorHAnsi"/>
          <w:iCs/>
          <w:sz w:val="20"/>
          <w:szCs w:val="20"/>
        </w:rPr>
        <w:t xml:space="preserve">. Osnovna škola Ivana Mažuranića, </w:t>
      </w:r>
      <w:proofErr w:type="spellStart"/>
      <w:r w:rsidRPr="00730122">
        <w:rPr>
          <w:rFonts w:asciiTheme="majorHAnsi" w:hAnsiTheme="majorHAnsi"/>
          <w:iCs/>
          <w:sz w:val="20"/>
          <w:szCs w:val="20"/>
        </w:rPr>
        <w:t>Ja</w:t>
      </w:r>
      <w:r w:rsidR="00DB51E9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>
        <w:rPr>
          <w:rFonts w:asciiTheme="majorHAnsi" w:hAnsiTheme="majorHAnsi"/>
          <w:iCs/>
          <w:sz w:val="20"/>
          <w:szCs w:val="20"/>
        </w:rPr>
        <w:br/>
        <w:t>raspisuje sl</w:t>
      </w:r>
      <w:r>
        <w:rPr>
          <w:rFonts w:asciiTheme="majorHAnsi" w:hAnsiTheme="majorHAnsi"/>
          <w:iCs/>
          <w:sz w:val="20"/>
          <w:szCs w:val="20"/>
        </w:rPr>
        <w:t>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UČITELJA/ICE </w:t>
      </w:r>
      <w:r w:rsidR="00646A5C">
        <w:rPr>
          <w:b/>
        </w:rPr>
        <w:t xml:space="preserve">U PRODUŽENOM STRUČNOM POSTUPKU </w:t>
      </w:r>
      <w:r w:rsidRPr="00F03018">
        <w:rPr>
          <w:b/>
        </w:rPr>
        <w:t>- 1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="00646A5C">
        <w:rPr>
          <w:b/>
        </w:rPr>
        <w:t xml:space="preserve"> na </w:t>
      </w:r>
      <w:r w:rsidRPr="00F03018">
        <w:rPr>
          <w:b/>
        </w:rPr>
        <w:t xml:space="preserve">određeno </w:t>
      </w:r>
      <w:r w:rsidR="00311124">
        <w:rPr>
          <w:b/>
        </w:rPr>
        <w:t>ne</w:t>
      </w:r>
      <w:r w:rsidRPr="00F03018">
        <w:rPr>
          <w:b/>
        </w:rPr>
        <w:t>puno radno vrijeme</w:t>
      </w:r>
      <w:r w:rsidR="00311124">
        <w:rPr>
          <w:b/>
        </w:rPr>
        <w:t xml:space="preserve"> (20 sati tjedno)</w:t>
      </w:r>
    </w:p>
    <w:p w:rsidR="00B56543" w:rsidRPr="00F03018" w:rsidRDefault="00B56543" w:rsidP="00E54885">
      <w:pPr>
        <w:spacing w:line="240" w:lineRule="auto"/>
        <w:ind w:left="708"/>
        <w:rPr>
          <w:b/>
        </w:rPr>
      </w:pPr>
    </w:p>
    <w:p w:rsidR="00311124" w:rsidRDefault="00311124" w:rsidP="00311124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UVJETI:</w:t>
      </w:r>
    </w:p>
    <w:p w:rsidR="00311124" w:rsidRDefault="00311124" w:rsidP="00311124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311124" w:rsidRDefault="00311124" w:rsidP="00311124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 o odgoju i obrazovanju u osnovnoj i srednjoj školi („NN“ 87/08., 86/09., 92/10., 105/10., 90/11., 05/12., 16/12., 86/12., 126/12., 94/13., 152/14., 07/17. 68/18., 98/19. i 64/20.) i Pravilnikom o odgovarajućoj vrsti obrazovanja učitelja i stručnih suradnika u osnovnoj školi („NN“ 6/19.)</w:t>
      </w:r>
    </w:p>
    <w:p w:rsidR="00311124" w:rsidRDefault="00311124" w:rsidP="00311124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311124" w:rsidRDefault="00311124" w:rsidP="00311124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 i naziv radnog mjesta na koji se prijavljuje te priložiti:</w:t>
      </w:r>
    </w:p>
    <w:p w:rsidR="00311124" w:rsidRDefault="00311124" w:rsidP="0031112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311124" w:rsidRDefault="00311124" w:rsidP="0031112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dokaz o stupnju i vrsti stručne spreme </w:t>
      </w:r>
    </w:p>
    <w:p w:rsidR="00311124" w:rsidRDefault="00311124" w:rsidP="0031112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311124" w:rsidRDefault="00311124" w:rsidP="0031112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311124" w:rsidRDefault="00311124" w:rsidP="0031112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 ne starije od dana raspisivanja natječaja</w:t>
      </w:r>
    </w:p>
    <w:p w:rsidR="00311124" w:rsidRDefault="00311124" w:rsidP="00311124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druge relevantne dokumente.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311124" w:rsidRDefault="00311124" w:rsidP="00311124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Kandidat koji se poziva na pravo prednosti pri zapošljavanju sukladno članku 102. Zakona o hrvatskim braniteljima iz Domovinskog rata i članovima njihovih obitelji („NN“ br. 121/17, 98/19 i 84/21), članku 48. stavku 1.-.3. Zakona o civilnim stradalnicima iz Domovinskog rata („NN“ br.  84/21), članku 48. f  Zakona o zaštiti vojnih i civilnih invalida rata („NN“ br.  33/92, 77/92 , 27/93, 58/93, 2/94, 76/94, 108/95, 108/96, 82/01, 103/03, 148/13 i 98/19), članku 9. Zakona o profesionalnoj rehabilitaciji i zapošljavanju osoba s invaliditetom („NN“ br. 157/13, 152/14, 39/18 i 32/20) dužan je u prijavi na </w:t>
      </w:r>
      <w:r>
        <w:rPr>
          <w:rFonts w:asciiTheme="majorHAnsi" w:hAnsiTheme="majorHAnsi"/>
          <w:iCs/>
          <w:sz w:val="20"/>
          <w:szCs w:val="20"/>
        </w:rPr>
        <w:lastRenderedPageBreak/>
        <w:t>natječaj pozvati se na to pravo i uz prijavu priložiti propisanu dokumentaciju prema posebnom zakonu, a ima prednost u odnosu na ostale kandidate samo pod jednakim uvjetima.</w:t>
      </w:r>
    </w:p>
    <w:p w:rsidR="00311124" w:rsidRDefault="00311124" w:rsidP="00311124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Kandidat koji se u prijavi poziva na pravo prednosti pri zapošljavanju u skladu s člankom 102. Zakona o hrvatskim braniteljima iz Domovinskog rata i članovima njihovih obitelji(„NN“ br. 121/17, 98/19, 84/21), uz prijavu na natječaj dužan je, osim dokaza o ispunjavanja traženih uvjeta, priložiti i dokaze propisane člankom 103. Zakona o hrvatskim braniteljima iz Domovinskog rata i članovima njihovih obitelji, a koji su objavljeni na web stranici Ministarstva hrvatskih branitelja: 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hyperlink r:id="rId5" w:history="1">
        <w:r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311124" w:rsidRDefault="00311124" w:rsidP="00311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 xml:space="preserve">Kandidat koji se u prijavi poziva na pravo prednosti pri zapošljavanju u skladu s člankom  48. Zakonu o civilnim stradalnicima iz Domovinskog rata („NN“ br. 84/21) uz prijavu na natječaj dužan je, osim dokaza o ispunjavanju traženih uvjeta, priložiti i dokaze propisane člankom 49. Zakona o civilnim stradalnicima iz Domovinskog rata, a koji su objavljeni na web stranici Ministarstva hrvatskih branitelja: </w:t>
      </w:r>
    </w:p>
    <w:p w:rsidR="00311124" w:rsidRDefault="00311124" w:rsidP="00311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(„NN“ br. 158/03, 198/03, 138/06, 45/11)  te u skladu sa Zakonom o reguliranim profesijama i priznavanju inozemnih stručnih kvalifikacija („NN“ br. 82/15, 70/19, 47/20) rješenje Ministarstva znanosti i obrazovanja o priznavanju inozemne stručne kvalifikacije radi pristupa reguliranoj profesiji.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  <w:t>Termin,mjesto i način održavanja procjene u Školi objavit će se na web stranici Škole, 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  <w:t>O rezultatima natječaja kandidati će biti obaviješteni u zakonskom roku na mrežnoj stranici škole.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311124" w:rsidRDefault="00311124" w:rsidP="00311124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Natječaj traje od 09.12. do 17.12.2021.</w:t>
      </w:r>
      <w:r>
        <w:rPr>
          <w:rFonts w:asciiTheme="majorHAnsi" w:hAnsiTheme="majorHAnsi"/>
          <w:iCs/>
          <w:sz w:val="20"/>
          <w:szCs w:val="20"/>
        </w:rPr>
        <w:br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Prijave s dokazima o ispunjenju uvjeta podnose se u roku od 8 dana od dana objave natječaja na adresu poštom s naznakom „za natječaj“: Osnovna škola Ivana Mažuranića, </w:t>
      </w:r>
      <w:proofErr w:type="spellStart"/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5, 10040 Zagreb.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(„NN“ broj 42/2018.).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  <w:t>RAVNATELJ ŠKOLE:</w:t>
      </w:r>
    </w:p>
    <w:p w:rsidR="00311124" w:rsidRDefault="00311124" w:rsidP="00311124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  <w:t xml:space="preserve">Nikola </w:t>
      </w:r>
      <w:proofErr w:type="spellStart"/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Šandrk</w:t>
      </w:r>
      <w:proofErr w:type="spellEnd"/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, </w:t>
      </w:r>
      <w:proofErr w:type="spellStart"/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prof</w:t>
      </w:r>
      <w:proofErr w:type="spellEnd"/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. </w:t>
      </w:r>
    </w:p>
    <w:p w:rsidR="0020583C" w:rsidRPr="00637B88" w:rsidRDefault="0020583C" w:rsidP="00311124">
      <w:pPr>
        <w:spacing w:line="240" w:lineRule="auto"/>
        <w:rPr>
          <w:rFonts w:asciiTheme="majorHAnsi" w:hAnsiTheme="majorHAnsi"/>
          <w:iCs/>
          <w:sz w:val="20"/>
          <w:szCs w:val="20"/>
        </w:rPr>
      </w:pP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1B4847"/>
    <w:rsid w:val="0020583C"/>
    <w:rsid w:val="00311124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637B88"/>
    <w:rsid w:val="00646A5C"/>
    <w:rsid w:val="006A087B"/>
    <w:rsid w:val="006B5BF9"/>
    <w:rsid w:val="006F03CF"/>
    <w:rsid w:val="00730122"/>
    <w:rsid w:val="00760904"/>
    <w:rsid w:val="007C1CB0"/>
    <w:rsid w:val="007E47B4"/>
    <w:rsid w:val="00821314"/>
    <w:rsid w:val="00824841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45E1"/>
    <w:rsid w:val="00B55BDB"/>
    <w:rsid w:val="00B56543"/>
    <w:rsid w:val="00BB0C16"/>
    <w:rsid w:val="00BD5E59"/>
    <w:rsid w:val="00BE4F51"/>
    <w:rsid w:val="00CA03B4"/>
    <w:rsid w:val="00D61F63"/>
    <w:rsid w:val="00D85CB1"/>
    <w:rsid w:val="00DB51E9"/>
    <w:rsid w:val="00E54885"/>
    <w:rsid w:val="00EB7731"/>
    <w:rsid w:val="00EB7CAE"/>
    <w:rsid w:val="00EE5215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2021-12-07T13:19:00Z</cp:lastPrinted>
  <dcterms:created xsi:type="dcterms:W3CDTF">2019-09-26T05:43:00Z</dcterms:created>
  <dcterms:modified xsi:type="dcterms:W3CDTF">2021-12-07T13:27:00Z</dcterms:modified>
</cp:coreProperties>
</file>